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FDF0" w14:textId="564E3DE9" w:rsidR="00B71796" w:rsidRPr="00654BC9" w:rsidRDefault="001D6682" w:rsidP="00107696">
      <w:pPr>
        <w:spacing w:after="80"/>
        <w:jc w:val="right"/>
        <w:rPr>
          <w:rFonts w:ascii="Verdana" w:hAnsi="Verdana" w:cs="Tahoma"/>
          <w:bCs/>
          <w:sz w:val="20"/>
          <w:u w:val="single"/>
        </w:rPr>
      </w:pPr>
      <w:r w:rsidRPr="00654BC9">
        <w:rPr>
          <w:rFonts w:ascii="Verdana" w:hAnsi="Verdana" w:cs="Tahoma"/>
          <w:bCs/>
          <w:sz w:val="20"/>
          <w:u w:val="single"/>
        </w:rPr>
        <w:t>Załącznik nr</w:t>
      </w:r>
      <w:r w:rsidR="00B27FD7" w:rsidRPr="00654BC9">
        <w:rPr>
          <w:rFonts w:ascii="Verdana" w:hAnsi="Verdana" w:cs="Tahoma"/>
          <w:bCs/>
          <w:sz w:val="20"/>
          <w:u w:val="single"/>
        </w:rPr>
        <w:t xml:space="preserve"> </w:t>
      </w:r>
      <w:r w:rsidR="007966F9" w:rsidRPr="00654BC9">
        <w:rPr>
          <w:rFonts w:ascii="Verdana" w:hAnsi="Verdana" w:cs="Tahoma"/>
          <w:bCs/>
          <w:sz w:val="20"/>
          <w:u w:val="single"/>
        </w:rPr>
        <w:t>4</w:t>
      </w:r>
      <w:r w:rsidR="00807A30" w:rsidRPr="00654BC9">
        <w:rPr>
          <w:rFonts w:ascii="Verdana" w:hAnsi="Verdana" w:cs="Tahoma"/>
          <w:bCs/>
          <w:sz w:val="20"/>
          <w:u w:val="single"/>
        </w:rPr>
        <w:t xml:space="preserve"> </w:t>
      </w:r>
      <w:r w:rsidR="006B3CCA" w:rsidRPr="00654BC9">
        <w:rPr>
          <w:rFonts w:ascii="Verdana" w:hAnsi="Verdana" w:cs="Tahoma"/>
          <w:bCs/>
          <w:sz w:val="20"/>
          <w:u w:val="single"/>
        </w:rPr>
        <w:t xml:space="preserve">do </w:t>
      </w:r>
      <w:r w:rsidR="006921A5" w:rsidRPr="00654BC9">
        <w:rPr>
          <w:rFonts w:ascii="Verdana" w:hAnsi="Verdana" w:cs="Tahoma"/>
          <w:bCs/>
          <w:sz w:val="20"/>
          <w:u w:val="single"/>
        </w:rPr>
        <w:t>Zapytania ofertowego</w:t>
      </w:r>
    </w:p>
    <w:p w14:paraId="76CF4F6D" w14:textId="369CD6D5" w:rsidR="003E0EB4" w:rsidRPr="00654BC9" w:rsidRDefault="001D6682" w:rsidP="003E0EB4">
      <w:pPr>
        <w:spacing w:after="80"/>
        <w:jc w:val="center"/>
        <w:rPr>
          <w:rFonts w:ascii="Verdana" w:hAnsi="Verdana" w:cs="Tahoma"/>
          <w:b/>
          <w:sz w:val="20"/>
        </w:rPr>
      </w:pPr>
      <w:r w:rsidRPr="00654BC9">
        <w:rPr>
          <w:rFonts w:ascii="Verdana" w:hAnsi="Verdana" w:cs="Tahoma"/>
          <w:b/>
          <w:sz w:val="20"/>
        </w:rPr>
        <w:t>WYKAZ OSÓB</w:t>
      </w:r>
      <w:r w:rsidR="00AD0FFB" w:rsidRPr="00654BC9">
        <w:rPr>
          <w:rFonts w:ascii="Verdana" w:hAnsi="Verdana" w:cs="Tahoma"/>
          <w:b/>
          <w:sz w:val="20"/>
        </w:rPr>
        <w:t xml:space="preserve"> </w:t>
      </w:r>
      <w:r w:rsidR="00AD0FFB" w:rsidRPr="00654BC9">
        <w:rPr>
          <w:rStyle w:val="Odwoanieprzypisudolnego"/>
          <w:rFonts w:ascii="Verdana" w:hAnsi="Verdana" w:cs="Tahoma"/>
          <w:b/>
          <w:sz w:val="20"/>
        </w:rPr>
        <w:footnoteReference w:id="1"/>
      </w:r>
    </w:p>
    <w:p w14:paraId="5A57F019" w14:textId="1C338BDB" w:rsidR="001D6682" w:rsidRPr="00654BC9" w:rsidRDefault="001D6682" w:rsidP="00576565">
      <w:pPr>
        <w:spacing w:after="80"/>
        <w:jc w:val="center"/>
        <w:rPr>
          <w:rFonts w:ascii="Verdana" w:hAnsi="Verdana" w:cs="Tahoma"/>
          <w:b/>
          <w:bCs/>
          <w:kern w:val="28"/>
          <w:sz w:val="20"/>
        </w:rPr>
      </w:pPr>
      <w:r w:rsidRPr="00654BC9">
        <w:rPr>
          <w:rFonts w:ascii="Verdana" w:hAnsi="Verdana" w:cs="Tahoma"/>
          <w:b/>
          <w:bCs/>
          <w:kern w:val="28"/>
          <w:sz w:val="20"/>
        </w:rPr>
        <w:t xml:space="preserve">skierowanych </w:t>
      </w:r>
      <w:r w:rsidR="003E0EB4" w:rsidRPr="00654BC9">
        <w:rPr>
          <w:rFonts w:ascii="Verdana" w:hAnsi="Verdana" w:cs="Tahoma"/>
          <w:b/>
          <w:bCs/>
          <w:kern w:val="28"/>
          <w:sz w:val="20"/>
        </w:rPr>
        <w:t xml:space="preserve">do realizacji zamówienia publicznego </w:t>
      </w:r>
      <w:r w:rsidR="00AC15BF" w:rsidRPr="00654BC9">
        <w:rPr>
          <w:rFonts w:ascii="Verdana" w:hAnsi="Verdana" w:cs="Tahoma"/>
          <w:b/>
          <w:bCs/>
          <w:kern w:val="28"/>
          <w:sz w:val="20"/>
        </w:rPr>
        <w:t>przez Wykonawcę</w:t>
      </w:r>
    </w:p>
    <w:tbl>
      <w:tblPr>
        <w:tblW w:w="1375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984"/>
        <w:gridCol w:w="5812"/>
        <w:gridCol w:w="5528"/>
      </w:tblGrid>
      <w:tr w:rsidR="00D500A6" w:rsidRPr="00654BC9" w14:paraId="68353982" w14:textId="79B2C837" w:rsidTr="00D500A6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F3F29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proofErr w:type="spellStart"/>
            <w:r w:rsidRPr="00654BC9">
              <w:rPr>
                <w:rFonts w:ascii="Verdana" w:hAnsi="Verdana" w:cs="Tahoma"/>
                <w:b/>
                <w:sz w:val="20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AE3A4B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 w:rsidRPr="00654BC9">
              <w:rPr>
                <w:rFonts w:ascii="Verdana" w:hAnsi="Verdana" w:cs="Tahoma"/>
                <w:b/>
                <w:sz w:val="20"/>
              </w:rPr>
              <w:t xml:space="preserve">Imię </w:t>
            </w:r>
            <w:r w:rsidRPr="00654BC9">
              <w:rPr>
                <w:rFonts w:ascii="Verdana" w:hAnsi="Verdana" w:cs="Tahoma"/>
                <w:b/>
                <w:sz w:val="20"/>
              </w:rPr>
              <w:br/>
              <w:t>i nazwisko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AD3E1" w14:textId="440A90D8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Warunek udziału w postępowaniu -</w:t>
            </w:r>
            <w:r w:rsidRPr="00654BC9">
              <w:rPr>
                <w:rFonts w:ascii="Verdana" w:hAnsi="Verdana" w:cs="Tahoma"/>
                <w:b/>
                <w:sz w:val="20"/>
              </w:rPr>
              <w:t>Posiadane kwalifikacje zawodowe, uprawnienia, doświadczenie, wykształcenia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7E069" w14:textId="28A5AB9A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Kryterium „Doświadczenie Trener</w:t>
            </w:r>
            <w:r w:rsidR="0011252A">
              <w:rPr>
                <w:rFonts w:ascii="Verdana" w:hAnsi="Verdana" w:cs="Tahoma"/>
                <w:b/>
                <w:bCs/>
                <w:sz w:val="20"/>
              </w:rPr>
              <w:t>a</w:t>
            </w:r>
            <w:r w:rsidRPr="00045FEE">
              <w:rPr>
                <w:rFonts w:ascii="Verdana" w:hAnsi="Verdana" w:cs="Tahoma"/>
                <w:b/>
                <w:bCs/>
                <w:sz w:val="20"/>
              </w:rPr>
              <w:t>”</w:t>
            </w:r>
          </w:p>
        </w:tc>
      </w:tr>
      <w:tr w:rsidR="00D500A6" w:rsidRPr="00654BC9" w14:paraId="796706B4" w14:textId="77777777" w:rsidTr="00D500A6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06262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B2CB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180A" w14:textId="00792905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F0DF4" w14:textId="58D776E2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II</w:t>
            </w:r>
          </w:p>
        </w:tc>
      </w:tr>
      <w:tr w:rsidR="00D500A6" w:rsidRPr="00176A26" w14:paraId="31B8C1B8" w14:textId="5B2914DA" w:rsidTr="00F469AC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1394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8957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sz w:val="20"/>
              </w:rPr>
              <w:t>……….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B4A9E" w14:textId="308B6C88" w:rsidR="00D500A6" w:rsidRPr="00176A26" w:rsidRDefault="00D500A6" w:rsidP="007966F9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1515"/>
              </w:tabs>
              <w:snapToGrid w:val="0"/>
              <w:ind w:left="417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>wskazana osoba posiada wykształcenie wyższe:</w:t>
            </w:r>
          </w:p>
          <w:p w14:paraId="66EA9631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TAK</w:t>
            </w:r>
          </w:p>
          <w:p w14:paraId="5090CD50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41BE5078" w14:textId="02DDB3E7" w:rsidR="00D500A6" w:rsidRPr="00176A26" w:rsidRDefault="00D500A6" w:rsidP="00E7419B">
            <w:pPr>
              <w:pStyle w:val="Akapitzlist"/>
              <w:numPr>
                <w:ilvl w:val="0"/>
                <w:numId w:val="6"/>
              </w:numPr>
              <w:ind w:left="360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wskazana osoba w okresie ostatnich 3 lat przed upływem terminu składania ofert, </w:t>
            </w:r>
            <w:r w:rsidRPr="00176A26">
              <w:rPr>
                <w:rFonts w:ascii="Verdana" w:hAnsi="Verdana" w:cs="Tahoma"/>
                <w:b/>
                <w:sz w:val="20"/>
                <w:szCs w:val="20"/>
              </w:rPr>
              <w:t>zrealizowała łącznie nie mniej niż 50 godzin lekcyjnych</w:t>
            </w: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 warsztatowo-szkoleniowych (przez godzinę lekcyjną Zamawiający rozumie 45 minut) w zakresie nadzorowania wyposażenia do monitorowania i pomiarów wg ISO 9001:2015, z elementami systemu zarządzania pomiarami (ISO 10012), wymagań normy ISO/IEC 17025 oraz reguł orzekania zgodności (ISO 14253-1):</w:t>
            </w:r>
          </w:p>
          <w:p w14:paraId="41DEC75B" w14:textId="077229E8" w:rsidR="00D500A6" w:rsidRPr="00176A26" w:rsidRDefault="00D500A6" w:rsidP="002B18E2">
            <w:pPr>
              <w:jc w:val="both"/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 xml:space="preserve"> TAK</w:t>
            </w:r>
          </w:p>
          <w:p w14:paraId="51B40CCB" w14:textId="77777777" w:rsidR="00D500A6" w:rsidRDefault="00D500A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 </w: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1A92B697" w14:textId="67C2C69B" w:rsidR="00773E86" w:rsidRPr="00773E86" w:rsidRDefault="00773E8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6393C" w14:textId="52B96EA0" w:rsidR="00D500A6" w:rsidRDefault="00D500A6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 xml:space="preserve">W ramach </w:t>
            </w:r>
            <w:r w:rsidRPr="00176A26">
              <w:rPr>
                <w:rFonts w:ascii="Verdana" w:hAnsi="Verdana" w:cs="Tahoma"/>
                <w:b/>
                <w:sz w:val="20"/>
              </w:rPr>
              <w:t>kryterium „Doświadczenie  Trener</w:t>
            </w:r>
            <w:r w:rsidR="0011252A">
              <w:rPr>
                <w:rFonts w:ascii="Verdana" w:hAnsi="Verdana" w:cs="Tahoma"/>
                <w:b/>
                <w:sz w:val="20"/>
              </w:rPr>
              <w:t>a</w:t>
            </w:r>
            <w:r w:rsidRPr="00176A26">
              <w:rPr>
                <w:rFonts w:ascii="Verdana" w:hAnsi="Verdana" w:cs="Tahoma"/>
                <w:b/>
                <w:sz w:val="20"/>
              </w:rPr>
              <w:t>”</w:t>
            </w:r>
            <w:r w:rsidRPr="00176A26">
              <w:rPr>
                <w:rFonts w:ascii="Verdana" w:hAnsi="Verdana" w:cs="Tahoma"/>
                <w:bCs/>
                <w:sz w:val="20"/>
              </w:rPr>
              <w:t xml:space="preserve"> wskazana osoba posiada doświadczenie w </w:t>
            </w:r>
            <w:r w:rsidRPr="00176A26">
              <w:rPr>
                <w:rFonts w:ascii="Verdana" w:hAnsi="Verdana" w:cs="Tahoma"/>
                <w:sz w:val="20"/>
              </w:rPr>
              <w:t xml:space="preserve">liczbie godzin lekcyjnych warsztatowo-szkoleniowych (przez godzinę lekcyjną Zamawiający rozumie 45 minut) </w:t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w zakresie nadzorowania wyposażenia do monitorowania i pomiarów wg ISO 9001:2015, z elementami systemu zarządzania pomiarami (ISO 10012), wymagań normy ISO/IEC 17025 oraz reguł orzekania zgodności (ISO 14253-1, </w:t>
            </w:r>
            <w:r w:rsidRPr="00176A26">
              <w:rPr>
                <w:rFonts w:ascii="Verdana" w:hAnsi="Verdana" w:cs="Tahoma"/>
                <w:sz w:val="20"/>
              </w:rPr>
              <w:t>zrealizowanych w okresie ostatnich 3 lat przed upływem terminu składania ofert:</w:t>
            </w:r>
          </w:p>
          <w:p w14:paraId="71BE0AD8" w14:textId="77777777" w:rsidR="008245E3" w:rsidRDefault="008245E3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</w:p>
          <w:p w14:paraId="090C1DE6" w14:textId="00D7046F" w:rsidR="005A65B2" w:rsidRPr="00176A26" w:rsidRDefault="005A65B2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 w:rsidRPr="005A65B2">
              <w:rPr>
                <w:rFonts w:ascii="Verdana" w:hAnsi="Verdana" w:cs="Tahoma"/>
                <w:b/>
                <w:bCs/>
                <w:sz w:val="20"/>
              </w:rPr>
              <w:t>50 godzin</w:t>
            </w:r>
            <w:r w:rsidRPr="000C1C8B">
              <w:rPr>
                <w:rFonts w:ascii="Verdana" w:hAnsi="Verdana" w:cs="Tahoma"/>
                <w:sz w:val="20"/>
              </w:rPr>
              <w:t xml:space="preserve"> lekcyjnych </w:t>
            </w:r>
            <w:bookmarkStart w:id="0" w:name="_Hlk188264015"/>
            <w:r w:rsidRPr="000C1C8B">
              <w:rPr>
                <w:rFonts w:ascii="Verdana" w:hAnsi="Verdana" w:cs="Tahoma"/>
                <w:sz w:val="20"/>
              </w:rPr>
              <w:t>warsztatowo-szkoleniowych</w:t>
            </w:r>
            <w:bookmarkEnd w:id="0"/>
            <w:r>
              <w:rPr>
                <w:rFonts w:ascii="Verdana" w:hAnsi="Verdana" w:cs="Tahoma"/>
                <w:sz w:val="20"/>
              </w:rPr>
              <w:t>:</w:t>
            </w:r>
            <w:r w:rsidRPr="00176A26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176A26">
              <w:rPr>
                <w:rFonts w:ascii="Tahoma" w:hAnsi="Tahoma" w:cs="Tahoma"/>
                <w:sz w:val="20"/>
              </w:rPr>
            </w:r>
            <w:r w:rsidRPr="00176A26">
              <w:rPr>
                <w:rFonts w:ascii="Tahoma" w:hAnsi="Tahoma" w:cs="Tahoma"/>
                <w:sz w:val="20"/>
              </w:rPr>
              <w:fldChar w:fldCharType="separate"/>
            </w:r>
            <w:r w:rsidRPr="00176A26">
              <w:rPr>
                <w:rFonts w:ascii="Tahoma" w:hAnsi="Tahoma" w:cs="Tahoma"/>
                <w:sz w:val="20"/>
              </w:rPr>
              <w:fldChar w:fldCharType="end"/>
            </w:r>
          </w:p>
          <w:p w14:paraId="1534FF4F" w14:textId="5A03D7E5" w:rsidR="00D500A6" w:rsidRPr="00176A26" w:rsidRDefault="00D500A6" w:rsidP="00045FEE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176A26">
              <w:rPr>
                <w:rFonts w:ascii="Tahoma" w:hAnsi="Tahoma" w:cs="Tahoma"/>
                <w:b/>
                <w:bCs/>
                <w:sz w:val="20"/>
              </w:rPr>
              <w:t>51 – 75 godzin</w:t>
            </w:r>
            <w:r w:rsidRPr="00176A26">
              <w:rPr>
                <w:rFonts w:ascii="Tahoma" w:hAnsi="Tahoma" w:cs="Tahoma"/>
                <w:sz w:val="20"/>
              </w:rPr>
              <w:t xml:space="preserve"> lekcyjnych warsztatowo-szkoleniowych:</w:t>
            </w:r>
            <w:r w:rsidRPr="00176A26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176A26">
              <w:rPr>
                <w:rFonts w:ascii="Tahoma" w:hAnsi="Tahoma" w:cs="Tahoma"/>
                <w:sz w:val="20"/>
              </w:rPr>
            </w:r>
            <w:r w:rsidRPr="00176A26">
              <w:rPr>
                <w:rFonts w:ascii="Tahoma" w:hAnsi="Tahoma" w:cs="Tahoma"/>
                <w:sz w:val="20"/>
              </w:rPr>
              <w:fldChar w:fldCharType="separate"/>
            </w:r>
            <w:r w:rsidRPr="00176A26">
              <w:rPr>
                <w:rFonts w:ascii="Tahoma" w:hAnsi="Tahoma" w:cs="Tahoma"/>
                <w:sz w:val="20"/>
              </w:rPr>
              <w:fldChar w:fldCharType="end"/>
            </w:r>
          </w:p>
          <w:p w14:paraId="2D33460D" w14:textId="1A8042A0" w:rsidR="00D500A6" w:rsidRPr="00176A26" w:rsidRDefault="00D500A6" w:rsidP="00045FEE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176A26">
              <w:rPr>
                <w:rFonts w:ascii="Tahoma" w:hAnsi="Tahoma" w:cs="Tahoma"/>
                <w:b/>
                <w:bCs/>
                <w:sz w:val="20"/>
              </w:rPr>
              <w:t>76 lub więcej godzin</w:t>
            </w:r>
            <w:r w:rsidRPr="00176A26">
              <w:rPr>
                <w:rFonts w:ascii="Tahoma" w:hAnsi="Tahoma" w:cs="Tahoma"/>
                <w:sz w:val="20"/>
              </w:rPr>
              <w:t xml:space="preserve"> lekcyjnych warsztatowo-szkoleniowych: </w:t>
            </w:r>
            <w:r w:rsidRPr="00176A26">
              <w:rPr>
                <w:rFonts w:ascii="Tahoma" w:hAnsi="Tahom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Tahoma" w:hAnsi="Tahoma" w:cs="Tahoma"/>
                <w:sz w:val="20"/>
              </w:rPr>
              <w:instrText xml:space="preserve"> FORMCHECKBOX </w:instrText>
            </w:r>
            <w:r w:rsidRPr="00176A26">
              <w:rPr>
                <w:rFonts w:ascii="Tahoma" w:hAnsi="Tahoma" w:cs="Tahoma"/>
                <w:sz w:val="20"/>
              </w:rPr>
            </w:r>
            <w:r w:rsidRPr="00176A26">
              <w:rPr>
                <w:rFonts w:ascii="Tahoma" w:hAnsi="Tahoma" w:cs="Tahoma"/>
                <w:sz w:val="20"/>
              </w:rPr>
              <w:fldChar w:fldCharType="separate"/>
            </w:r>
            <w:r w:rsidRPr="00176A26">
              <w:rPr>
                <w:rFonts w:ascii="Tahoma" w:hAnsi="Tahoma" w:cs="Tahoma"/>
                <w:sz w:val="20"/>
              </w:rPr>
              <w:fldChar w:fldCharType="end"/>
            </w:r>
          </w:p>
          <w:p w14:paraId="4075117E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65CD4AB8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5211E0F0" w14:textId="62854716" w:rsidR="00D500A6" w:rsidRPr="00F469AC" w:rsidRDefault="00D500A6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</w:tc>
      </w:tr>
    </w:tbl>
    <w:p w14:paraId="23F59A14" w14:textId="024ED942" w:rsidR="007966F9" w:rsidRPr="00176A26" w:rsidRDefault="00654BC9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 xml:space="preserve">*Wykonawca dodaje wiersze </w:t>
      </w:r>
      <w:r w:rsidR="003B0D4A">
        <w:rPr>
          <w:rFonts w:ascii="Verdana" w:hAnsi="Verdana" w:cs="Tahoma"/>
          <w:i/>
          <w:iCs/>
          <w:kern w:val="28"/>
          <w:sz w:val="18"/>
          <w:szCs w:val="18"/>
        </w:rPr>
        <w:t xml:space="preserve">tabeli </w:t>
      </w: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>wg potrzeby</w:t>
      </w:r>
    </w:p>
    <w:p w14:paraId="56822680" w14:textId="77777777" w:rsidR="00BE698B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286CF9EF" w14:textId="77777777" w:rsidR="00EE412E" w:rsidRDefault="00EE412E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28220BBB" w14:textId="77777777" w:rsidR="00EE412E" w:rsidRDefault="00EE412E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636D29CF" w14:textId="77777777" w:rsidR="00EE412E" w:rsidRPr="00176A26" w:rsidRDefault="00EE412E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16E20E79" w14:textId="0F1E814C" w:rsidR="00BE698B" w:rsidRPr="00176A26" w:rsidRDefault="00BE698B" w:rsidP="00654BC9">
      <w:pPr>
        <w:spacing w:after="80"/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</w:pPr>
      <w:r w:rsidRPr="00176A26"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  <w:lastRenderedPageBreak/>
        <w:t>UWAGA!</w:t>
      </w:r>
    </w:p>
    <w:p w14:paraId="15EFCBDB" w14:textId="77777777" w:rsidR="001D5F57" w:rsidRPr="00176A26" w:rsidRDefault="001D5F57" w:rsidP="00BE698B">
      <w:pPr>
        <w:spacing w:after="80"/>
        <w:jc w:val="both"/>
        <w:rPr>
          <w:rFonts w:ascii="Verdana" w:hAnsi="Verdana" w:cs="Tahoma"/>
          <w:b/>
          <w:sz w:val="20"/>
        </w:rPr>
      </w:pPr>
      <w:r w:rsidRPr="00176A26">
        <w:rPr>
          <w:rFonts w:ascii="Verdana" w:hAnsi="Verdana" w:cs="Tahoma"/>
          <w:b/>
          <w:sz w:val="20"/>
        </w:rPr>
        <w:t>Kolumna nr II</w:t>
      </w:r>
    </w:p>
    <w:p w14:paraId="1D84669B" w14:textId="4AC429D2" w:rsidR="00F469AC" w:rsidRPr="00324ACB" w:rsidRDefault="00F469AC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wskazania więcej niż jednego trenera, Zamawiający przyznana punkty w kryterium „Doświadczenie Trenera” wg </w:t>
      </w:r>
      <w:r w:rsidRPr="00324ACB">
        <w:rPr>
          <w:rFonts w:ascii="Verdana" w:hAnsi="Verdana" w:cs="Tahoma"/>
          <w:b/>
          <w:sz w:val="20"/>
        </w:rPr>
        <w:t xml:space="preserve">najniższego doświadczenia </w:t>
      </w:r>
      <w:r w:rsidRPr="00324ACB">
        <w:rPr>
          <w:rFonts w:ascii="Verdana" w:hAnsi="Verdana" w:cs="Tahoma"/>
          <w:bCs/>
          <w:sz w:val="20"/>
        </w:rPr>
        <w:t>spośród wskazanych trenerów.</w:t>
      </w:r>
    </w:p>
    <w:p w14:paraId="27139EB6" w14:textId="1F84BE1A" w:rsidR="00BE698B" w:rsidRPr="00324ACB" w:rsidRDefault="00BE698B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Zamawiający informuje, że informacje dotyczące ww. osób wskazane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24ACB" w:rsidRPr="00324ACB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 xml:space="preserve">” </w:t>
      </w:r>
      <w:r w:rsidRPr="00324ACB">
        <w:rPr>
          <w:rFonts w:ascii="Verdana" w:hAnsi="Verdana" w:cs="Tahoma"/>
          <w:bCs/>
          <w:sz w:val="20"/>
          <w:u w:val="single"/>
        </w:rPr>
        <w:t>nie podlegają uzupełnieniu</w:t>
      </w:r>
      <w:r w:rsidRPr="00324ACB">
        <w:rPr>
          <w:rFonts w:ascii="Verdana" w:hAnsi="Verdana" w:cs="Tahoma"/>
          <w:bCs/>
          <w:sz w:val="20"/>
        </w:rPr>
        <w:t>.</w:t>
      </w:r>
    </w:p>
    <w:p w14:paraId="0BB0C472" w14:textId="36805B8D" w:rsidR="001D5F57" w:rsidRPr="00324ACB" w:rsidRDefault="006A678D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braku informacji </w:t>
      </w:r>
      <w:r w:rsidR="00F469AC" w:rsidRPr="00324ACB">
        <w:rPr>
          <w:rFonts w:ascii="Verdana" w:hAnsi="Verdana" w:cs="Tahoma"/>
          <w:bCs/>
          <w:sz w:val="20"/>
        </w:rPr>
        <w:t xml:space="preserve">lub wskazania informacji nieczytelnej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C27FC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>”</w:t>
      </w:r>
      <w:r w:rsidRPr="00324ACB">
        <w:rPr>
          <w:rFonts w:ascii="Verdana" w:hAnsi="Verdana" w:cs="Tahoma"/>
          <w:bCs/>
          <w:sz w:val="20"/>
        </w:rPr>
        <w:t>, Zamawiający przyzna w przedmiotowym kryterium 0 punktów.</w:t>
      </w:r>
    </w:p>
    <w:p w14:paraId="17FCEBC0" w14:textId="09704CB9" w:rsidR="00C129BF" w:rsidRPr="00324ACB" w:rsidRDefault="00C129BF" w:rsidP="00C129BF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 przypadku</w:t>
      </w:r>
      <w:r w:rsidRPr="00324ACB">
        <w:rPr>
          <w:rFonts w:ascii="Verdana" w:hAnsi="Verdana" w:cs="Tahoma"/>
          <w:bCs/>
          <w:sz w:val="20"/>
        </w:rPr>
        <w:t xml:space="preserve">, gdy Wykonawca nie złoży wraz z ofertą Wykazu osób (Załącznik nr 4 do Zapytania ofertowego) Zamawiający </w:t>
      </w:r>
      <w:r w:rsidRPr="00324ACB">
        <w:rPr>
          <w:rFonts w:ascii="Verdana" w:hAnsi="Verdana" w:cs="Tahoma"/>
          <w:bCs/>
          <w:sz w:val="20"/>
        </w:rPr>
        <w:t>przyzna w przedmiotowym kryterium 0 punktów.</w:t>
      </w:r>
      <w:r w:rsidR="002B4222" w:rsidRPr="00324ACB">
        <w:rPr>
          <w:rFonts w:ascii="Verdana" w:hAnsi="Verdana" w:cs="Tahoma"/>
          <w:bCs/>
          <w:sz w:val="20"/>
        </w:rPr>
        <w:t xml:space="preserve"> Wykaz osób będzie podlegał uzupełnieniu jedynie w zakresie informacji niezbędnych dla potwierdzenia spełnienia warunku udziału w postępowaniu (kolumna I).</w:t>
      </w:r>
    </w:p>
    <w:p w14:paraId="6837CEF6" w14:textId="4B7FBF56" w:rsidR="006A678D" w:rsidRPr="00324ACB" w:rsidRDefault="006A678D" w:rsidP="006A678D">
      <w:pPr>
        <w:spacing w:after="80"/>
        <w:jc w:val="both"/>
        <w:rPr>
          <w:rFonts w:ascii="Verdana" w:hAnsi="Verdana" w:cs="Tahoma"/>
          <w:b/>
          <w:sz w:val="20"/>
        </w:rPr>
      </w:pPr>
      <w:r w:rsidRPr="00324ACB">
        <w:rPr>
          <w:rFonts w:ascii="Verdana" w:hAnsi="Verdana" w:cs="Tahoma"/>
          <w:b/>
          <w:sz w:val="20"/>
        </w:rPr>
        <w:t>Kolumna nr I</w:t>
      </w:r>
    </w:p>
    <w:p w14:paraId="14AFDB05" w14:textId="64092228" w:rsidR="00176A26" w:rsidRPr="00324ACB" w:rsidRDefault="00176A26" w:rsidP="00176A26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przypadku, gdy Wykonawca nie wskaże informacji w </w:t>
      </w:r>
      <w:r w:rsidRPr="003C27FC">
        <w:rPr>
          <w:rFonts w:ascii="Verdana" w:hAnsi="Verdana" w:cs="Tahoma"/>
          <w:b/>
          <w:sz w:val="20"/>
        </w:rPr>
        <w:t>kolumnie I lit. a) lub b)</w:t>
      </w:r>
      <w:r w:rsidR="003C27FC" w:rsidRPr="003C27FC">
        <w:rPr>
          <w:rFonts w:ascii="Verdana" w:hAnsi="Verdana" w:cs="Tahoma"/>
          <w:b/>
          <w:sz w:val="20"/>
        </w:rPr>
        <w:t xml:space="preserve"> – Warunek udziału w postępowaniu</w:t>
      </w:r>
      <w:r w:rsidRPr="00324ACB">
        <w:rPr>
          <w:rFonts w:ascii="Verdana" w:hAnsi="Verdana" w:cs="Tahoma"/>
          <w:bCs/>
          <w:sz w:val="20"/>
        </w:rPr>
        <w:t xml:space="preserve">, Zamawiający informuje, że </w:t>
      </w:r>
      <w:r w:rsidRPr="00324ACB">
        <w:rPr>
          <w:rFonts w:ascii="Verdana" w:hAnsi="Verdana" w:cs="Tahoma"/>
          <w:b/>
          <w:sz w:val="20"/>
          <w:szCs w:val="20"/>
        </w:rPr>
        <w:t>podlegają jednokrotnemu uzupełnieniu</w:t>
      </w:r>
      <w:r w:rsidR="009D293D" w:rsidRPr="00324ACB">
        <w:rPr>
          <w:rFonts w:ascii="Verdana" w:hAnsi="Verdana" w:cs="Tahoma"/>
          <w:b/>
          <w:sz w:val="20"/>
          <w:szCs w:val="20"/>
        </w:rPr>
        <w:t xml:space="preserve">, </w:t>
      </w:r>
      <w:r w:rsidR="009D293D" w:rsidRPr="00324ACB">
        <w:rPr>
          <w:rFonts w:ascii="Verdana" w:hAnsi="Verdana" w:cs="Tahoma"/>
          <w:bCs/>
          <w:sz w:val="20"/>
          <w:szCs w:val="20"/>
        </w:rPr>
        <w:t>jeżeli:</w:t>
      </w:r>
    </w:p>
    <w:p w14:paraId="70D98A81" w14:textId="66B73D7C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złoży wraz z ofertą wykazu osób zgodnie z Załącznikiem nr 4 do Zapytania ofertowego</w:t>
      </w:r>
      <w:r w:rsidR="00773E86" w:rsidRPr="00324ACB">
        <w:rPr>
          <w:rFonts w:ascii="Verdana" w:hAnsi="Verdana" w:cs="Tahoma"/>
          <w:bCs/>
          <w:sz w:val="20"/>
        </w:rPr>
        <w:t>,</w:t>
      </w:r>
    </w:p>
    <w:p w14:paraId="335C90EE" w14:textId="75BDE535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a)</w:t>
      </w:r>
    </w:p>
    <w:p w14:paraId="58C64F11" w14:textId="449215D6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b)</w:t>
      </w:r>
    </w:p>
    <w:p w14:paraId="4418E0C5" w14:textId="43DE54B6" w:rsidR="00665EC5" w:rsidRPr="00324ACB" w:rsidRDefault="00077E43" w:rsidP="000964AE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gdy Wykonawca złoży </w:t>
      </w:r>
      <w:r w:rsidRPr="00324ACB">
        <w:rPr>
          <w:rFonts w:ascii="Verdana" w:hAnsi="Verdana" w:cs="Tahoma"/>
          <w:b/>
          <w:sz w:val="20"/>
        </w:rPr>
        <w:t>wraz z ofertą</w:t>
      </w:r>
      <w:r w:rsidRPr="00324ACB">
        <w:rPr>
          <w:rFonts w:ascii="Verdana" w:hAnsi="Verdana" w:cs="Tahoma"/>
          <w:bCs/>
          <w:sz w:val="20"/>
        </w:rPr>
        <w:t xml:space="preserve"> Wykaz osób tylko w zakresie informacji </w:t>
      </w:r>
      <w:r w:rsidRPr="00324ACB">
        <w:rPr>
          <w:rFonts w:ascii="Verdana" w:hAnsi="Verdana" w:cs="Tahoma"/>
          <w:b/>
          <w:sz w:val="20"/>
        </w:rPr>
        <w:t>w kolumnie II</w:t>
      </w:r>
      <w:r w:rsidRPr="00324ACB">
        <w:rPr>
          <w:rFonts w:ascii="Verdana" w:hAnsi="Verdana" w:cs="Tahoma"/>
          <w:bCs/>
          <w:sz w:val="20"/>
        </w:rPr>
        <w:t>, Zamawiający wezwie wykonawcę do jednokrotnego uzupełnienia Wykazu osób w zakresie informacji w</w:t>
      </w:r>
      <w:r w:rsidRPr="00324ACB">
        <w:rPr>
          <w:rFonts w:ascii="Verdana" w:hAnsi="Verdana" w:cs="Tahoma"/>
          <w:b/>
          <w:sz w:val="20"/>
        </w:rPr>
        <w:t xml:space="preserve"> kolumnie I</w:t>
      </w:r>
      <w:r w:rsidRPr="00324ACB">
        <w:rPr>
          <w:rFonts w:ascii="Verdana" w:hAnsi="Verdana" w:cs="Tahoma"/>
          <w:bCs/>
          <w:sz w:val="20"/>
        </w:rPr>
        <w:t xml:space="preserve">. </w:t>
      </w:r>
      <w:r w:rsidR="00737244" w:rsidRPr="00324ACB">
        <w:rPr>
          <w:rFonts w:ascii="Verdana" w:hAnsi="Verdana" w:cs="Tahoma"/>
          <w:bCs/>
          <w:sz w:val="20"/>
        </w:rPr>
        <w:t>W przypadku, gdy Wykonawca nie wskazał informacji w kolumnie I lit b) również w wyniku wezwania Zamawiającego do uzupełnienia informacji,</w:t>
      </w:r>
      <w:r w:rsidR="00737244" w:rsidRPr="00324ACB">
        <w:rPr>
          <w:rFonts w:ascii="Verdana" w:hAnsi="Verdana" w:cs="Tahoma"/>
          <w:bCs/>
          <w:sz w:val="20"/>
        </w:rPr>
        <w:t xml:space="preserve"> lecz podał informacje w kolumnie II, Zamawiający ma prawo zaliczyć doświadczenie wskazana przez </w:t>
      </w:r>
      <w:r w:rsidR="00737244" w:rsidRPr="00324ACB">
        <w:rPr>
          <w:rFonts w:ascii="Verdana" w:hAnsi="Verdana" w:cs="Tahoma"/>
          <w:bCs/>
          <w:sz w:val="20"/>
        </w:rPr>
        <w:t>Wykonawcę</w:t>
      </w:r>
      <w:r w:rsidR="00737244" w:rsidRPr="00324ACB">
        <w:rPr>
          <w:rFonts w:ascii="Verdana" w:hAnsi="Verdana" w:cs="Tahoma"/>
          <w:bCs/>
          <w:sz w:val="20"/>
        </w:rPr>
        <w:t xml:space="preserve"> w kolumnie II jako spełnienie doświadczenia wymagane w kolumnie I lit b)</w:t>
      </w:r>
      <w:r w:rsidR="00737244" w:rsidRPr="00324ACB">
        <w:rPr>
          <w:rFonts w:ascii="Verdana" w:hAnsi="Verdana" w:cs="Tahoma"/>
          <w:bCs/>
          <w:sz w:val="20"/>
        </w:rPr>
        <w:t>.</w:t>
      </w:r>
    </w:p>
    <w:p w14:paraId="594BB20D" w14:textId="7856298B" w:rsidR="009D293D" w:rsidRPr="009D293D" w:rsidRDefault="009D293D" w:rsidP="009D293D">
      <w:pPr>
        <w:pStyle w:val="Akapitzlist"/>
        <w:spacing w:after="80"/>
        <w:ind w:left="1440"/>
        <w:jc w:val="both"/>
        <w:rPr>
          <w:rFonts w:ascii="Verdana" w:hAnsi="Verdana" w:cs="Tahoma"/>
          <w:bCs/>
          <w:sz w:val="20"/>
        </w:rPr>
      </w:pPr>
    </w:p>
    <w:p w14:paraId="28B8DF85" w14:textId="6C3FB2B8" w:rsidR="009D293D" w:rsidRPr="009D293D" w:rsidRDefault="009D293D" w:rsidP="00737244">
      <w:pPr>
        <w:spacing w:after="80"/>
        <w:jc w:val="both"/>
        <w:rPr>
          <w:rFonts w:ascii="Verdana" w:hAnsi="Verdana" w:cs="Tahoma"/>
          <w:bCs/>
          <w:sz w:val="20"/>
        </w:rPr>
      </w:pPr>
    </w:p>
    <w:p w14:paraId="5FEF7E78" w14:textId="77777777" w:rsidR="006A678D" w:rsidRPr="006A678D" w:rsidRDefault="006A678D" w:rsidP="006A678D">
      <w:pPr>
        <w:spacing w:after="80"/>
        <w:jc w:val="both"/>
        <w:rPr>
          <w:rFonts w:ascii="Verdana" w:hAnsi="Verdana" w:cs="Tahoma"/>
          <w:bCs/>
          <w:sz w:val="20"/>
          <w:highlight w:val="yellow"/>
        </w:rPr>
      </w:pPr>
    </w:p>
    <w:p w14:paraId="28BE496D" w14:textId="77777777" w:rsidR="00BE698B" w:rsidRPr="00654BC9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19DA62DE" w14:textId="77777777" w:rsidR="007966F9" w:rsidRPr="00A10BBB" w:rsidRDefault="007966F9" w:rsidP="00576565">
      <w:pPr>
        <w:spacing w:after="80"/>
        <w:jc w:val="center"/>
        <w:rPr>
          <w:rFonts w:ascii="Tahoma" w:hAnsi="Tahoma" w:cs="Tahoma"/>
          <w:b/>
          <w:sz w:val="20"/>
        </w:rPr>
      </w:pPr>
    </w:p>
    <w:p w14:paraId="49FB3E3D" w14:textId="3CA271EA" w:rsidR="00FC0EAB" w:rsidRPr="00A10BBB" w:rsidRDefault="00FC0EA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EF8F35A" w14:textId="77777777" w:rsidR="00ED179B" w:rsidRDefault="00ED179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4FB0D9B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28C4A67E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4CF2FD0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8222A87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30B163D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10BBB" w:rsidRDefault="003D0EB6" w:rsidP="003D0EB6">
      <w:pPr>
        <w:ind w:left="4248"/>
        <w:jc w:val="right"/>
        <w:rPr>
          <w:rFonts w:ascii="Tahoma" w:hAnsi="Tahoma" w:cs="Tahoma"/>
          <w:i/>
          <w:iCs/>
          <w:sz w:val="16"/>
          <w:szCs w:val="16"/>
          <w:u w:val="single"/>
        </w:rPr>
      </w:pPr>
      <w:r w:rsidRPr="003D0EB6">
        <w:rPr>
          <w:rFonts w:ascii="Tahoma" w:hAnsi="Tahoma" w:cs="Tahoma"/>
          <w:i/>
          <w:iCs/>
          <w:sz w:val="20"/>
          <w:u w:val="single"/>
        </w:rPr>
        <w:t xml:space="preserve">podpis osoby/osób uprawnionych do </w:t>
      </w:r>
      <w:r>
        <w:rPr>
          <w:rFonts w:ascii="Tahoma" w:hAnsi="Tahoma" w:cs="Tahoma"/>
          <w:i/>
          <w:iCs/>
          <w:sz w:val="20"/>
          <w:u w:val="single"/>
        </w:rPr>
        <w:t>r</w:t>
      </w:r>
      <w:r w:rsidRPr="003D0EB6">
        <w:rPr>
          <w:rFonts w:ascii="Tahoma" w:hAnsi="Tahoma" w:cs="Tahoma"/>
          <w:i/>
          <w:iCs/>
          <w:sz w:val="20"/>
          <w:u w:val="single"/>
        </w:rPr>
        <w:t>eprezentacji Wykonawcy</w:t>
      </w:r>
    </w:p>
    <w:sectPr w:rsidR="000029DF" w:rsidRPr="00A10BBB" w:rsidSect="000C65DC">
      <w:headerReference w:type="default" r:id="rId8"/>
      <w:pgSz w:w="16838" w:h="11906" w:orient="landscape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Pr="00846004">
        <w:rPr>
          <w:rFonts w:ascii="Tahoma" w:hAnsi="Tahoma" w:cs="Tahoma"/>
          <w:sz w:val="16"/>
          <w:szCs w:val="16"/>
          <w:highlight w:val="lightGray"/>
        </w:rPr>
        <w:t>Należy uzupełnić informacje we wskazanym zakresie lub</w:t>
      </w:r>
      <w:r w:rsidR="006F7FED" w:rsidRPr="00846004">
        <w:rPr>
          <w:rFonts w:ascii="Tahoma" w:hAnsi="Tahoma" w:cs="Tahoma"/>
          <w:sz w:val="16"/>
          <w:szCs w:val="16"/>
          <w:highlight w:val="lightGray"/>
        </w:rPr>
        <w:t>/i</w:t>
      </w:r>
      <w:r w:rsidRPr="00846004">
        <w:rPr>
          <w:rFonts w:ascii="Tahoma" w:hAnsi="Tahoma" w:cs="Tahoma"/>
          <w:sz w:val="16"/>
          <w:szCs w:val="16"/>
          <w:highlight w:val="lightGray"/>
        </w:rPr>
        <w:t xml:space="preserve"> </w:t>
      </w:r>
      <w:r w:rsidR="00916EB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>zaznaczyć</w:t>
      </w:r>
      <w:r w:rsidR="006F7FE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 xml:space="preserve"> </w:t>
      </w:r>
      <w:r w:rsidR="006F7FED" w:rsidRPr="00846004">
        <w:rPr>
          <w:rFonts w:ascii="Verdana" w:hAnsi="Verdana" w:cs="Tahoma"/>
          <w:sz w:val="16"/>
          <w:szCs w:val="16"/>
          <w:highlight w:val="lightGray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DBD"/>
    <w:multiLevelType w:val="hybridMultilevel"/>
    <w:tmpl w:val="6F94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026"/>
    <w:multiLevelType w:val="hybridMultilevel"/>
    <w:tmpl w:val="26E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A6041"/>
    <w:multiLevelType w:val="hybridMultilevel"/>
    <w:tmpl w:val="66EAB774"/>
    <w:lvl w:ilvl="0" w:tplc="DF5C4C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F7524"/>
    <w:multiLevelType w:val="hybridMultilevel"/>
    <w:tmpl w:val="7FFA03B0"/>
    <w:lvl w:ilvl="0" w:tplc="B584006E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3BF3"/>
    <w:multiLevelType w:val="hybridMultilevel"/>
    <w:tmpl w:val="38547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64F60"/>
    <w:multiLevelType w:val="hybridMultilevel"/>
    <w:tmpl w:val="71BA9056"/>
    <w:lvl w:ilvl="0" w:tplc="DF960D3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7658F"/>
    <w:multiLevelType w:val="hybridMultilevel"/>
    <w:tmpl w:val="4A90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74842"/>
    <w:multiLevelType w:val="hybridMultilevel"/>
    <w:tmpl w:val="A69C4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5"/>
  </w:num>
  <w:num w:numId="4" w16cid:durableId="1701783527">
    <w:abstractNumId w:val="4"/>
  </w:num>
  <w:num w:numId="5" w16cid:durableId="1918199324">
    <w:abstractNumId w:val="1"/>
  </w:num>
  <w:num w:numId="6" w16cid:durableId="1392384445">
    <w:abstractNumId w:val="3"/>
  </w:num>
  <w:num w:numId="7" w16cid:durableId="1163860212">
    <w:abstractNumId w:val="10"/>
  </w:num>
  <w:num w:numId="8" w16cid:durableId="588386293">
    <w:abstractNumId w:val="8"/>
  </w:num>
  <w:num w:numId="9" w16cid:durableId="217667664">
    <w:abstractNumId w:val="0"/>
  </w:num>
  <w:num w:numId="10" w16cid:durableId="1666669582">
    <w:abstractNumId w:val="9"/>
  </w:num>
  <w:num w:numId="11" w16cid:durableId="1055199473">
    <w:abstractNumId w:val="2"/>
  </w:num>
  <w:num w:numId="12" w16cid:durableId="16330939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40B43"/>
    <w:rsid w:val="00045FEE"/>
    <w:rsid w:val="00070FED"/>
    <w:rsid w:val="00072BA6"/>
    <w:rsid w:val="00074721"/>
    <w:rsid w:val="00077E43"/>
    <w:rsid w:val="00087B23"/>
    <w:rsid w:val="000A2D46"/>
    <w:rsid w:val="000A5D8D"/>
    <w:rsid w:val="000C65DC"/>
    <w:rsid w:val="000E5307"/>
    <w:rsid w:val="000F6983"/>
    <w:rsid w:val="00100BA9"/>
    <w:rsid w:val="00107696"/>
    <w:rsid w:val="0011252A"/>
    <w:rsid w:val="00134D67"/>
    <w:rsid w:val="00135720"/>
    <w:rsid w:val="001378BA"/>
    <w:rsid w:val="001428FD"/>
    <w:rsid w:val="00147E2B"/>
    <w:rsid w:val="001520B4"/>
    <w:rsid w:val="00153004"/>
    <w:rsid w:val="00157167"/>
    <w:rsid w:val="00173650"/>
    <w:rsid w:val="00173F31"/>
    <w:rsid w:val="00176A26"/>
    <w:rsid w:val="00187226"/>
    <w:rsid w:val="001B1305"/>
    <w:rsid w:val="001C7980"/>
    <w:rsid w:val="001D5F57"/>
    <w:rsid w:val="001D6682"/>
    <w:rsid w:val="001E6549"/>
    <w:rsid w:val="001F4E9C"/>
    <w:rsid w:val="002029CD"/>
    <w:rsid w:val="00255256"/>
    <w:rsid w:val="0026469E"/>
    <w:rsid w:val="00274B12"/>
    <w:rsid w:val="002B18E2"/>
    <w:rsid w:val="002B4222"/>
    <w:rsid w:val="002E4D7C"/>
    <w:rsid w:val="0031626F"/>
    <w:rsid w:val="00324ACB"/>
    <w:rsid w:val="0035787E"/>
    <w:rsid w:val="003809E4"/>
    <w:rsid w:val="003922F5"/>
    <w:rsid w:val="003B0D4A"/>
    <w:rsid w:val="003C27FC"/>
    <w:rsid w:val="003D0EB6"/>
    <w:rsid w:val="003E0EB4"/>
    <w:rsid w:val="003E706A"/>
    <w:rsid w:val="00407701"/>
    <w:rsid w:val="004103D1"/>
    <w:rsid w:val="00415088"/>
    <w:rsid w:val="004171E8"/>
    <w:rsid w:val="004319D9"/>
    <w:rsid w:val="00433419"/>
    <w:rsid w:val="00471CE6"/>
    <w:rsid w:val="00492317"/>
    <w:rsid w:val="004D2A1E"/>
    <w:rsid w:val="00511643"/>
    <w:rsid w:val="00523C9F"/>
    <w:rsid w:val="00532F57"/>
    <w:rsid w:val="00534732"/>
    <w:rsid w:val="00576565"/>
    <w:rsid w:val="005A37EF"/>
    <w:rsid w:val="005A65B2"/>
    <w:rsid w:val="005E6B2A"/>
    <w:rsid w:val="005F3D74"/>
    <w:rsid w:val="00603B9D"/>
    <w:rsid w:val="0061537C"/>
    <w:rsid w:val="0063719E"/>
    <w:rsid w:val="006408B9"/>
    <w:rsid w:val="00652727"/>
    <w:rsid w:val="00654BC9"/>
    <w:rsid w:val="00665EC5"/>
    <w:rsid w:val="006921A5"/>
    <w:rsid w:val="006A5260"/>
    <w:rsid w:val="006A678D"/>
    <w:rsid w:val="006B0D71"/>
    <w:rsid w:val="006B1B8C"/>
    <w:rsid w:val="006B3CCA"/>
    <w:rsid w:val="006B6DAD"/>
    <w:rsid w:val="006B70D9"/>
    <w:rsid w:val="006D147D"/>
    <w:rsid w:val="006F564E"/>
    <w:rsid w:val="006F7FED"/>
    <w:rsid w:val="007070F6"/>
    <w:rsid w:val="007071BD"/>
    <w:rsid w:val="00711F63"/>
    <w:rsid w:val="00737244"/>
    <w:rsid w:val="00773E86"/>
    <w:rsid w:val="007805DF"/>
    <w:rsid w:val="00783801"/>
    <w:rsid w:val="007966F9"/>
    <w:rsid w:val="007C1635"/>
    <w:rsid w:val="007D24D3"/>
    <w:rsid w:val="00807A30"/>
    <w:rsid w:val="008245E3"/>
    <w:rsid w:val="00842FCB"/>
    <w:rsid w:val="00846004"/>
    <w:rsid w:val="00881594"/>
    <w:rsid w:val="008C002B"/>
    <w:rsid w:val="008D720C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818D3"/>
    <w:rsid w:val="00994B1E"/>
    <w:rsid w:val="00997494"/>
    <w:rsid w:val="009D293D"/>
    <w:rsid w:val="00A10BBB"/>
    <w:rsid w:val="00A22B80"/>
    <w:rsid w:val="00A308D4"/>
    <w:rsid w:val="00A6344B"/>
    <w:rsid w:val="00A6415D"/>
    <w:rsid w:val="00A93F54"/>
    <w:rsid w:val="00AA0914"/>
    <w:rsid w:val="00AC15BF"/>
    <w:rsid w:val="00AD0FFB"/>
    <w:rsid w:val="00AD7D69"/>
    <w:rsid w:val="00AE2E40"/>
    <w:rsid w:val="00AF4054"/>
    <w:rsid w:val="00B11DDE"/>
    <w:rsid w:val="00B27FD7"/>
    <w:rsid w:val="00B371AE"/>
    <w:rsid w:val="00B6350B"/>
    <w:rsid w:val="00B715F3"/>
    <w:rsid w:val="00B71796"/>
    <w:rsid w:val="00B8009F"/>
    <w:rsid w:val="00B80F13"/>
    <w:rsid w:val="00B9191E"/>
    <w:rsid w:val="00BC0187"/>
    <w:rsid w:val="00BD1198"/>
    <w:rsid w:val="00BE5591"/>
    <w:rsid w:val="00BE698B"/>
    <w:rsid w:val="00BF1107"/>
    <w:rsid w:val="00C129BF"/>
    <w:rsid w:val="00C179DF"/>
    <w:rsid w:val="00C254A5"/>
    <w:rsid w:val="00C3078A"/>
    <w:rsid w:val="00C35342"/>
    <w:rsid w:val="00C50CC7"/>
    <w:rsid w:val="00C52218"/>
    <w:rsid w:val="00C5445C"/>
    <w:rsid w:val="00C769D3"/>
    <w:rsid w:val="00C76C81"/>
    <w:rsid w:val="00C90410"/>
    <w:rsid w:val="00CB55EB"/>
    <w:rsid w:val="00CC631F"/>
    <w:rsid w:val="00CF2BC9"/>
    <w:rsid w:val="00D20605"/>
    <w:rsid w:val="00D313B5"/>
    <w:rsid w:val="00D44255"/>
    <w:rsid w:val="00D500A6"/>
    <w:rsid w:val="00D6583C"/>
    <w:rsid w:val="00D76DF8"/>
    <w:rsid w:val="00D92103"/>
    <w:rsid w:val="00DC153C"/>
    <w:rsid w:val="00DD5253"/>
    <w:rsid w:val="00DE576B"/>
    <w:rsid w:val="00E04718"/>
    <w:rsid w:val="00E05A63"/>
    <w:rsid w:val="00E22A6D"/>
    <w:rsid w:val="00E44646"/>
    <w:rsid w:val="00E47D94"/>
    <w:rsid w:val="00E56D9C"/>
    <w:rsid w:val="00E65DC4"/>
    <w:rsid w:val="00E7419B"/>
    <w:rsid w:val="00E92BAE"/>
    <w:rsid w:val="00EB1CAC"/>
    <w:rsid w:val="00EB7DC2"/>
    <w:rsid w:val="00ED1486"/>
    <w:rsid w:val="00ED179B"/>
    <w:rsid w:val="00ED2ABE"/>
    <w:rsid w:val="00ED6F53"/>
    <w:rsid w:val="00EE35E1"/>
    <w:rsid w:val="00EE412E"/>
    <w:rsid w:val="00EF0378"/>
    <w:rsid w:val="00EF069D"/>
    <w:rsid w:val="00EF3E39"/>
    <w:rsid w:val="00F26175"/>
    <w:rsid w:val="00F469AC"/>
    <w:rsid w:val="00F85488"/>
    <w:rsid w:val="00FA5D4B"/>
    <w:rsid w:val="00FC0EAB"/>
    <w:rsid w:val="00FE52C4"/>
    <w:rsid w:val="00FF4E45"/>
    <w:rsid w:val="06483FA5"/>
    <w:rsid w:val="19ADA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923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Violetta Szymańska | Łukasiewicz – ILOT</cp:lastModifiedBy>
  <cp:revision>23</cp:revision>
  <dcterms:created xsi:type="dcterms:W3CDTF">2025-06-10T16:32:00Z</dcterms:created>
  <dcterms:modified xsi:type="dcterms:W3CDTF">2025-07-21T12:00:00Z</dcterms:modified>
</cp:coreProperties>
</file>